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PREGÃO ELETRÔNICO Nº 81/2022.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291/2022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STERILE SERVIÇOS DE ESTERILIZAÇÃO - EIRELI</w:t>
      </w:r>
      <w:r>
        <w:rPr>
          <w:rFonts w:cs="Arial" w:ascii="Arial" w:hAnsi="Arial"/>
          <w:bCs/>
          <w:sz w:val="24"/>
          <w:szCs w:val="24"/>
        </w:rPr>
        <w:t>, inscrita no CNPJ sob o nº 00.089.343/0001-74, com sede na cidade de C</w:t>
      </w:r>
      <w:r>
        <w:rPr>
          <w:rFonts w:cs="Arial" w:ascii="Arial" w:hAnsi="Arial"/>
          <w:bCs/>
          <w:sz w:val="24"/>
          <w:szCs w:val="24"/>
        </w:rPr>
        <w:t>ascavel</w:t>
      </w:r>
      <w:r>
        <w:rPr>
          <w:rFonts w:cs="Arial" w:ascii="Arial" w:hAnsi="Arial"/>
          <w:bCs/>
          <w:sz w:val="24"/>
          <w:szCs w:val="24"/>
        </w:rPr>
        <w:t>, na R</w:t>
      </w:r>
      <w:r>
        <w:rPr>
          <w:rFonts w:cs="Arial" w:ascii="Arial" w:hAnsi="Arial"/>
          <w:bCs/>
          <w:sz w:val="24"/>
          <w:szCs w:val="24"/>
        </w:rPr>
        <w:t>ua</w:t>
      </w:r>
      <w:r>
        <w:rPr>
          <w:rFonts w:cs="Arial" w:ascii="Arial" w:hAnsi="Arial"/>
          <w:bCs/>
          <w:sz w:val="24"/>
          <w:szCs w:val="24"/>
        </w:rPr>
        <w:t xml:space="preserve"> M</w:t>
      </w:r>
      <w:r>
        <w:rPr>
          <w:rFonts w:cs="Arial" w:ascii="Arial" w:hAnsi="Arial"/>
          <w:bCs/>
          <w:sz w:val="24"/>
          <w:szCs w:val="24"/>
        </w:rPr>
        <w:t>inas Gerais</w:t>
      </w:r>
      <w:r>
        <w:rPr>
          <w:rFonts w:cs="Arial" w:ascii="Arial" w:hAnsi="Arial"/>
          <w:bCs/>
          <w:sz w:val="24"/>
          <w:szCs w:val="24"/>
        </w:rPr>
        <w:t xml:space="preserve">, nº </w:t>
      </w:r>
      <w:r>
        <w:rPr>
          <w:rFonts w:cs="Arial" w:ascii="Arial" w:hAnsi="Arial"/>
          <w:bCs/>
          <w:sz w:val="24"/>
          <w:szCs w:val="24"/>
        </w:rPr>
        <w:t>2236</w:t>
      </w:r>
      <w:r>
        <w:rPr>
          <w:rFonts w:cs="Arial" w:ascii="Arial" w:hAnsi="Arial"/>
          <w:bCs/>
          <w:sz w:val="24"/>
          <w:szCs w:val="24"/>
        </w:rPr>
        <w:t>, Bairro C</w:t>
      </w:r>
      <w:r>
        <w:rPr>
          <w:rFonts w:cs="Arial" w:ascii="Arial" w:hAnsi="Arial"/>
          <w:bCs/>
          <w:sz w:val="24"/>
          <w:szCs w:val="24"/>
        </w:rPr>
        <w:t>entro</w:t>
      </w:r>
      <w:r>
        <w:rPr>
          <w:rFonts w:cs="Arial" w:ascii="Arial" w:hAnsi="Arial"/>
          <w:bCs/>
          <w:sz w:val="24"/>
          <w:szCs w:val="24"/>
        </w:rPr>
        <w:t xml:space="preserve">, neste ato representada por </w:t>
      </w:r>
      <w:r>
        <w:rPr>
          <w:rFonts w:cs="Arial" w:ascii="Arial" w:hAnsi="Arial"/>
          <w:b/>
          <w:bCs/>
          <w:sz w:val="24"/>
          <w:szCs w:val="24"/>
        </w:rPr>
        <w:t>ANTONIO CARLOS DE ANDRADE SOARES</w:t>
      </w:r>
      <w:r>
        <w:rPr>
          <w:rFonts w:cs="Arial" w:ascii="Arial" w:hAnsi="Arial"/>
          <w:bCs/>
          <w:sz w:val="24"/>
          <w:szCs w:val="24"/>
        </w:rPr>
        <w:t>, CPF nº 077.225.518-07, RG nº 72168887, expedida por SSP/PR, doravante designada CONTRATADA, têm justo e contratado entre si, em decorrência do PREGÃO ELETRÔNICO Nº 81</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PRESTAÇÃO DE SERVIÇOS DE ESTERILIZAÇÃO DE MATERIAIS MÉDICO HOSPITALAR.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81</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w:t>
      </w:r>
      <w:r>
        <w:rPr>
          <w:rFonts w:cs="Arial" w:ascii="Arial" w:hAnsi="Arial"/>
          <w:bCs/>
          <w:sz w:val="24"/>
          <w:szCs w:val="24"/>
        </w:rPr>
        <w:t>326.770,00</w:t>
      </w:r>
      <w:r>
        <w:rPr>
          <w:rFonts w:cs="Arial" w:ascii="Arial" w:hAnsi="Arial"/>
          <w:bCs/>
          <w:sz w:val="24"/>
          <w:szCs w:val="24"/>
        </w:rPr>
        <w:t xml:space="preserve"> </w:t>
      </w:r>
      <w:r>
        <w:rPr>
          <w:rFonts w:cs="Arial" w:ascii="Arial" w:hAnsi="Arial"/>
          <w:bCs/>
          <w:sz w:val="24"/>
          <w:szCs w:val="24"/>
        </w:rPr>
        <w:t>(</w:t>
      </w:r>
      <w:r>
        <w:rPr>
          <w:rFonts w:cs="Arial" w:ascii="Arial" w:hAnsi="Arial"/>
          <w:bCs/>
          <w:sz w:val="24"/>
          <w:szCs w:val="24"/>
        </w:rPr>
        <w:t>trezentos e vinte e seis mil, setecentos e setenta reais</w:t>
      </w:r>
      <w:r>
        <w:rPr>
          <w:rFonts w:cs="Arial" w:ascii="Arial" w:hAnsi="Arial"/>
          <w:bCs/>
          <w:sz w:val="24"/>
          <w:szCs w:val="24"/>
        </w:rPr>
        <w:t>)</w:t>
      </w:r>
      <w:r>
        <w:rPr>
          <w:rFonts w:cs="Arial" w:ascii="Arial" w:hAnsi="Arial"/>
          <w:bCs/>
          <w:sz w:val="24"/>
          <w:szCs w:val="24"/>
        </w:rPr>
        <w:t>, referente aos itens do PREGÃO ELETRÔNICO Nº 81</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AFASTADOR CIRURGICO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25,577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1.841,544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AFASTADOR CIRURGICO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17,865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2.572,56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SERVIÇO DE ESTERILIZAÇÃO DE ALICATE DE CUTÍLUCA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10,289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740,808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AMBÚ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51,787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1.242,888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AMBÚ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35,279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846,696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AMBÚ NEONATAL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32,829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787,896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BALÃO PARA AMBU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8,623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206,952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BALÃO PARA AMBU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8,623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206,952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BALÃO PARA AMBU NEONATAL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8,623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206,952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BANDEJA PARA ANESTESIA ESPINHAL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36,063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2.163,78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BISTURI ELÉTRICO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528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13,327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7.036,656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CABO PARA BISTURI</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8,427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808,992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CAIXA DE MATERIAL CIRURGICO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66,854</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28.078,68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CAIXA DE MATERIAL CIRURGICO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1.784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42,629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76.050,136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CIRURGICO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11.563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25.808,616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CIRURGICO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r>
              <w:rPr>
                <w:rFonts w:ascii="Arial" w:hAnsi="Arial"/>
                <w:sz w:val="24"/>
                <w:szCs w:val="24"/>
              </w:rPr>
              <w:t>249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27.339,768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CIRURGICO TAMANHO G</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13,719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30.620,808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FENESTRADO TAMANHO G</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13,229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793,74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FENESTRADO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12,249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440,964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CANULO DE GUEDEL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468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5,879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2.751,372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CATETERISMO VESICAL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r>
              <w:rPr>
                <w:rFonts w:ascii="Arial" w:hAnsi="Arial"/>
                <w:sz w:val="24"/>
                <w:szCs w:val="24"/>
              </w:rPr>
              <w:t>401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1.464,06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CHAVE SEXTAVADA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8,819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211,656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COMADRE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34,299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823,176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COMPRESSA ESTÉRIL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540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4,997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2.698,38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CONEXÃO AVULSA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5,095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550,26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COPO PARA INALAÇÃO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5,977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143,448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CORTADOR DE FIO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14,699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529,164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CURETA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w:t>
            </w:r>
            <w:r>
              <w:rPr>
                <w:rFonts w:ascii="Arial" w:hAnsi="Arial"/>
                <w:sz w:val="24"/>
                <w:szCs w:val="24"/>
              </w:rPr>
              <w:t>173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1.481,52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DESCOLADOR DE PELE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10,877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261,048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EPÉCULO DE OUVIDO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684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6,33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4.329,72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ESPECULO NASAL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1.716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7,839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13.451,724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ESPELHO OTORRINO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10,338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372,168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ESPELHO DE PRECISÃO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w:t>
            </w:r>
            <w:r>
              <w:rPr>
                <w:rFonts w:ascii="Arial" w:hAnsi="Arial"/>
                <w:sz w:val="24"/>
                <w:szCs w:val="24"/>
              </w:rPr>
              <w:t>338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1.364,616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EXTENSÃO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w:t>
            </w:r>
            <w:r>
              <w:rPr>
                <w:rFonts w:ascii="Arial" w:hAnsi="Arial"/>
                <w:sz w:val="24"/>
                <w:szCs w:val="24"/>
              </w:rPr>
              <w:t>309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223,416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GAZE DE RAYON</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816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3,527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2.878,032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HISTEROMETRO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15,581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373,944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KIT ABLAÇÃO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12,151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6.124,104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KIT CURATIVO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13,523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33.428,856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KIT VENTURI</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28,419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682,056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AMBÚ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11,269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405,684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AMBÚ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w:t>
            </w:r>
            <w:r>
              <w:rPr>
                <w:rFonts w:ascii="Arial" w:hAnsi="Arial"/>
                <w:sz w:val="24"/>
                <w:szCs w:val="24"/>
              </w:rPr>
              <w:t>171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402,156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AMBÚ NEONATAL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w:t>
            </w:r>
            <w:r>
              <w:rPr>
                <w:rFonts w:ascii="Arial" w:hAnsi="Arial"/>
                <w:sz w:val="24"/>
                <w:szCs w:val="24"/>
              </w:rPr>
              <w:t>073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398,628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DE OXIGÊNIO DE ALTO FLUXO COM RESERVATÓRIO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w:t>
            </w:r>
            <w:r>
              <w:rPr>
                <w:rFonts w:ascii="Arial" w:hAnsi="Arial"/>
                <w:sz w:val="24"/>
                <w:szCs w:val="24"/>
              </w:rPr>
              <w:t>345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1.040,70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INALAÇÃO DE OXIGÊNIO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9,603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230,472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INALAÇÃO DE OXIGÊNIO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9,407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225,768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PAPAGAIO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19,011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1.140,66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AVULSA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w:t>
            </w:r>
            <w:r>
              <w:rPr>
                <w:rFonts w:ascii="Arial" w:hAnsi="Arial"/>
                <w:sz w:val="24"/>
                <w:szCs w:val="24"/>
              </w:rPr>
              <w:t>387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5.235,048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CHERON</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18,394</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662,184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GRANDE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648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r>
              <w:rPr>
                <w:rFonts w:ascii="Arial" w:hAnsi="Arial"/>
                <w:sz w:val="24"/>
                <w:szCs w:val="24"/>
              </w:rPr>
              <w:t>0,579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13.335,192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PARA OSSO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19,599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470,376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PONTA DE ASPIRADOR</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7,545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181,08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PONTA DE CAUTÉRIO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w:t>
            </w:r>
            <w:r>
              <w:rPr>
                <w:rFonts w:ascii="Arial" w:hAnsi="Arial"/>
                <w:sz w:val="24"/>
                <w:szCs w:val="24"/>
              </w:rPr>
              <w:t>329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1.199,376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PONTEIRA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528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w:t>
            </w:r>
            <w:r>
              <w:rPr>
                <w:rFonts w:ascii="Arial" w:hAnsi="Arial"/>
                <w:sz w:val="24"/>
                <w:szCs w:val="24"/>
              </w:rPr>
              <w:t>173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3.259,344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PORTA AGULHA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9,995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239,88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PROLONGAMENTO SILICONE TAMANHO G</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16,</w:t>
            </w:r>
            <w:r>
              <w:rPr>
                <w:rFonts w:ascii="Arial" w:hAnsi="Arial"/>
                <w:sz w:val="24"/>
                <w:szCs w:val="24"/>
              </w:rPr>
              <w:t>267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3.318,468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PROLONGAMENTO SILICONE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11,171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2.278,884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PUNCH DERMATOLOGICO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6,663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2.638,548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SACA BOCADO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12,837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1.232,352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TENTACANULA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5,487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395,064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TESOURA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w:t>
            </w:r>
            <w:r>
              <w:rPr>
                <w:rFonts w:ascii="Arial" w:hAnsi="Arial"/>
                <w:sz w:val="24"/>
                <w:szCs w:val="24"/>
              </w:rPr>
              <w:t>044</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361,584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TUBO DE ENSAIO (FRASCO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468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7,839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3.668,652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SERVIÇOS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UMIDIFICADOR</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w:t>
            </w:r>
            <w:r>
              <w:rPr>
                <w:rFonts w:ascii="Arial" w:hAnsi="Arial"/>
                <w:sz w:val="24"/>
                <w:szCs w:val="24"/>
              </w:rPr>
              <w:t>443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2.511,792</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ou pelo SIMPR, por meio de depósito bancário ou por outro meio que vier a ser acordado entre as partes.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ou pelo SIMPR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3.7</w:t>
      </w:r>
      <w:r>
        <w:rPr>
          <w:rFonts w:cs="Arial" w:ascii="Arial" w:hAnsi="Arial"/>
          <w:bCs/>
          <w:sz w:val="24"/>
          <w:szCs w:val="24"/>
        </w:rPr>
        <w:t xml:space="preserve"> -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e ao SIMPR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3.9 </w:t>
      </w:r>
      <w:r>
        <w:rPr>
          <w:rFonts w:cs="Arial" w:ascii="Arial" w:hAnsi="Arial"/>
          <w:bCs/>
          <w:sz w:val="24"/>
          <w:szCs w:val="24"/>
        </w:rPr>
        <w:t>- A conta corrente de pessoa jurídica deverá estar vinculada no nome da licitante vencedora.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 ou pelo SIMPR.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3.14</w:t>
      </w:r>
      <w:r>
        <w:rPr>
          <w:rFonts w:cs="Arial" w:ascii="Arial" w:hAnsi="Arial"/>
          <w:bCs/>
          <w:sz w:val="24"/>
          <w:szCs w:val="24"/>
        </w:rPr>
        <w:t xml:space="preserve"> - As notas fiscais só serão encaminhadas para pagamento se as mesmas estiverem assinadas pelo responsável pelo recebimento.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CLÁUSULA QUARTA - DO PRAZO E LOCAL: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de forma parcelada ao CISOP, no endereço à Avenida Brasil, nº 11.368, fundos, bairro FAG ou ao SIMPR, no endereço à Rua Poente do Sol, nº 788, bairro Brasmadeira na cidade de Cascavel - PR.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4.2 </w:t>
      </w:r>
      <w:r>
        <w:rPr>
          <w:rFonts w:cs="Arial" w:ascii="Arial" w:hAnsi="Arial"/>
          <w:bCs/>
          <w:sz w:val="24"/>
          <w:szCs w:val="24"/>
        </w:rPr>
        <w:t>- Os materiais médico-hospitalares e instrumentais cirúrgicos deverão ser retirados e entregues pela CONTRATADA, diretamente no CISOP, na Avenida Brasil, nº 11.368, fundos, bairro FAG ou no SIMPR, no endereço à Rua Poente do Sol, nº 788, bairro Brasmadeira na cidade de Cascavel – PR, diariamente até as 08h00min, conforme a solicitação de cada.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embalagem primária dos materiais deve ser de papel grau cirúrgico, ou outro material comprovadamente eficaz quanto às características de penetração e exaustão do gás, integridade física e barreira microbiana. A embalagem deverá apresentar indicador químico de esterilização a óxido de etileno.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Para materiais de grande porte e sujeitos a rompimento da embalagem, a mesma deverá ser de dupla camada.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Para materiais com peça de grande peso e sujeitos a rompimento da embalagem, a mesma deverá ser de dupla camada.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4.6 </w:t>
      </w:r>
      <w:r>
        <w:rPr>
          <w:rFonts w:cs="Arial" w:ascii="Arial" w:hAnsi="Arial"/>
          <w:bCs/>
          <w:sz w:val="24"/>
          <w:szCs w:val="24"/>
        </w:rPr>
        <w:t>- Para materiais pontiagudos, as extremidades deverão estar protegidas e a embalagem ser de dupla camada.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4.7</w:t>
      </w:r>
      <w:r>
        <w:rPr>
          <w:rFonts w:cs="Arial" w:ascii="Arial" w:hAnsi="Arial"/>
          <w:bCs/>
          <w:sz w:val="24"/>
          <w:szCs w:val="24"/>
        </w:rPr>
        <w:t xml:space="preserve"> - A rotulagem da embalagem secundária deverá conter a indicação do processo a que foi submetido (reprocessamento a gás óxido de etileno), a data de sua realização, o número de lote, a data limite de uso, identificação do produto, identificação do responsável pelo processo e identificação do estabelecimento.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4.8 </w:t>
      </w:r>
      <w:r>
        <w:rPr>
          <w:rFonts w:cs="Arial" w:ascii="Arial" w:hAnsi="Arial"/>
          <w:bCs/>
          <w:sz w:val="24"/>
          <w:szCs w:val="24"/>
        </w:rPr>
        <w:t xml:space="preserve">- A embalagem para transporte de materiais e artigos já submetidos ao reprocessamento deve garantir condições ambientais higiênicas, manutenção de integridade da embalagem primária e secundária e, da esterilidade do produto, além de conter identificação do estabelecimento reprocessador e do solicitante e relação dos artigos esterilizados.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4.9 </w:t>
      </w:r>
      <w:r>
        <w:rPr>
          <w:rFonts w:cs="Arial" w:ascii="Arial" w:hAnsi="Arial"/>
          <w:bCs/>
          <w:sz w:val="24"/>
          <w:szCs w:val="24"/>
        </w:rPr>
        <w:t>- Transporte dos materiais: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4.9.1</w:t>
      </w:r>
      <w:r>
        <w:rPr>
          <w:rFonts w:cs="Arial" w:ascii="Arial" w:hAnsi="Arial"/>
          <w:bCs/>
          <w:sz w:val="24"/>
          <w:szCs w:val="24"/>
        </w:rPr>
        <w:t xml:space="preserve"> - O transporte dos materiais, objetos desta licitação devem serem feitos dentro do preconizado, conforme legislação vigente, em recipiente próprio, com equipe treinada e qualificada e devidamente identificada, seguindo as normas vigentes de segurança e transporte, temperatura específica exigida para o produto, em veículo limpo, com cobertura protetora para a carga, de forma que mantenha a integridade do produto. A empresa vencedora responsabilizar-se-á pelo transporte dos materiais, desde sua retirada do CISOP ou do SIMPR, até seu retorno final. Caso a empresa vencedora descumpra os quesitos de transporte, o CISOP ou o SIMPR poderá rescindir o contrato com a empresa.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4.9.2</w:t>
      </w:r>
      <w:r>
        <w:rPr>
          <w:rFonts w:cs="Arial" w:ascii="Arial" w:hAnsi="Arial"/>
          <w:bCs/>
          <w:sz w:val="24"/>
          <w:szCs w:val="24"/>
        </w:rPr>
        <w:t xml:space="preserve"> - Todos os itens enquadrados como produtos para a saúde utilizados no reprocessamento deverão estar registrados e regulares junto à ANVISA.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A empresa licitante vencedora ficará obrigada a trocar, às suas expensas, o produto que vier a ser recusado, no prazo de 03 (três) dias, a contar do recebimento, bem como danos causados ao CISOP ou ao SIMPR, ocasionado na prestação dos serviços, sendo que o ato do recebimento não importará a sua aceitação.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4.13</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4.14</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Os serviços a serem entregues, quando da contratação, deverão corresponder às especificações do edital, no que tange às suas características e padrão de qualidade, sob pena de rescisão contratual e penalidades cabíveis.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4.16</w:t>
      </w:r>
      <w:r>
        <w:rPr>
          <w:rFonts w:cs="Arial" w:ascii="Arial" w:hAnsi="Arial"/>
          <w:bCs/>
          <w:sz w:val="24"/>
          <w:szCs w:val="24"/>
        </w:rPr>
        <w:t xml:space="preserve"> - O CISOP ou o SIMPR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4.17</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4.18</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A CONTRATADA terá de cumprir o prazo de entrega pactuado, garantir a boa qualidade dos serviços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4.20</w:t>
      </w:r>
      <w:r>
        <w:rPr>
          <w:rFonts w:cs="Arial" w:ascii="Arial" w:hAnsi="Arial"/>
          <w:bCs/>
          <w:sz w:val="24"/>
          <w:szCs w:val="24"/>
        </w:rPr>
        <w:t xml:space="preserve"> -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4.21</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4.22</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4.23 </w:t>
      </w:r>
      <w:r>
        <w:rPr>
          <w:rFonts w:cs="Arial" w:ascii="Arial" w:hAnsi="Arial"/>
          <w:bCs/>
          <w:sz w:val="24"/>
          <w:szCs w:val="24"/>
        </w:rPr>
        <w:t>- O CISOP ou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4.24</w:t>
      </w:r>
      <w:r>
        <w:rPr>
          <w:rFonts w:cs="Arial" w:ascii="Arial" w:hAnsi="Arial"/>
          <w:bCs/>
          <w:sz w:val="24"/>
          <w:szCs w:val="24"/>
        </w:rPr>
        <w:t xml:space="preserve"> - A Contratada, mesmo não sendo a fabricante da matéria prima empregada na realização dos serviços,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4.25</w:t>
      </w:r>
      <w:r>
        <w:rPr>
          <w:rFonts w:cs="Arial" w:ascii="Arial" w:hAnsi="Arial"/>
          <w:bCs/>
          <w:sz w:val="24"/>
          <w:szCs w:val="24"/>
        </w:rPr>
        <w:t xml:space="preserve"> - Entende-se por recebimento a retirada e a acomodação dos produtos no local indicado pelo CISOP ou pelo SIMPR.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4.26</w:t>
      </w:r>
      <w:r>
        <w:rPr>
          <w:rFonts w:cs="Arial" w:ascii="Arial" w:hAnsi="Arial"/>
          <w:bCs/>
          <w:sz w:val="24"/>
          <w:szCs w:val="24"/>
        </w:rPr>
        <w:t xml:space="preserve"> - A empresa licitante vencedora deverá entregar o serviço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4.27</w:t>
      </w:r>
      <w:r>
        <w:rPr>
          <w:rFonts w:cs="Arial" w:ascii="Arial" w:hAnsi="Arial"/>
          <w:bCs/>
          <w:sz w:val="24"/>
          <w:szCs w:val="24"/>
        </w:rPr>
        <w:t xml:space="preserve"> - O fornecedor se sujeita a aguardar a conferência da qualidade e quantidade do produto que está sendo entregue. </w:t>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4.28</w:t>
      </w:r>
      <w:r>
        <w:rPr>
          <w:rFonts w:cs="Arial" w:ascii="Arial" w:hAnsi="Arial"/>
          <w:bCs/>
          <w:sz w:val="24"/>
          <w:szCs w:val="24"/>
        </w:rPr>
        <w:t xml:space="preserve"> - O servidor encarregado do recebimento dos serviços, fica responsável pela avaliação das características dos mesmos por ocasião da entrega, estando autorizados a recusar os serviços que não estiverem de acordo com o exigido.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4.29</w:t>
      </w:r>
      <w:r>
        <w:rPr>
          <w:rFonts w:cs="Arial" w:ascii="Arial" w:hAnsi="Arial"/>
          <w:bCs/>
          <w:sz w:val="24"/>
          <w:szCs w:val="24"/>
        </w:rPr>
        <w:t xml:space="preserve"> - É dever empresa vencedora/contratada manter durante o período de vigência do contrato/serviço,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CLÁUSULA QUINTA - DAS ALTERAÇÕES: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5.2</w:t>
      </w:r>
      <w:r>
        <w:rPr>
          <w:rFonts w:cs="Arial" w:ascii="Arial" w:hAnsi="Arial"/>
          <w:bCs/>
          <w:sz w:val="24"/>
          <w:szCs w:val="24"/>
        </w:rPr>
        <w:t xml:space="preserve"> - Caberá à CONTRATADA solicitar as alterações devidas, em caso subserviente fornecendo os documentos que justifiquem e comprovem as alterações.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w:t>
      </w:r>
      <w:r>
        <w:rPr>
          <w:rFonts w:cs="Arial" w:ascii="Arial" w:hAnsi="Arial"/>
          <w:bCs/>
          <w:sz w:val="24"/>
          <w:szCs w:val="24"/>
        </w:rPr>
        <w:t>22 de novembro de 2022</w:t>
      </w:r>
      <w:r>
        <w:rPr>
          <w:rFonts w:cs="Arial" w:ascii="Arial" w:hAnsi="Arial"/>
          <w:bCs/>
          <w:sz w:val="24"/>
          <w:szCs w:val="24"/>
        </w:rPr>
        <w:t xml:space="preserve"> a </w:t>
      </w:r>
      <w:r>
        <w:rPr>
          <w:rFonts w:cs="Arial" w:ascii="Arial" w:hAnsi="Arial"/>
          <w:bCs/>
          <w:sz w:val="24"/>
          <w:szCs w:val="24"/>
        </w:rPr>
        <w:t>22 de novembro de 2023</w:t>
      </w:r>
      <w:r>
        <w:rPr>
          <w:rFonts w:cs="Arial" w:ascii="Arial" w:hAnsi="Arial"/>
          <w:bCs/>
          <w:sz w:val="24"/>
          <w:szCs w:val="24"/>
        </w:rPr>
        <w:t>, podendo ser prorrogado mediante termo aditivo, nos termos do artigo 57, II da Lei nº 8.666/93, pelo prazo de até 60 (sessenta) meses.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O valor será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p>
    <w:p>
      <w:pPr>
        <w:pStyle w:val="Normal"/>
        <w:widowControl/>
        <w:overflowPunct w:val="false"/>
        <w:autoSpaceDE w:val="false"/>
        <w:bidi w:val="0"/>
        <w:ind w:left="0" w:right="0" w:firstLine="3231"/>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6.5</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6.5.1 </w:t>
      </w:r>
      <w:r>
        <w:rPr>
          <w:rFonts w:cs="Arial" w:ascii="Arial" w:hAnsi="Arial"/>
          <w:bCs/>
          <w:sz w:val="24"/>
          <w:szCs w:val="24"/>
        </w:rPr>
        <w:t xml:space="preserve">- Por ato unilateral escrito da Administração, quando: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c) O fornecedor der causa à rescisão de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6.14</w:t>
      </w:r>
      <w:r>
        <w:rPr>
          <w:rFonts w:cs="Arial" w:ascii="Arial" w:hAnsi="Arial"/>
          <w:bCs/>
          <w:sz w:val="24"/>
          <w:szCs w:val="24"/>
        </w:rPr>
        <w:t xml:space="preserve"> -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6.15</w:t>
      </w:r>
      <w:r>
        <w:rPr>
          <w:rFonts w:cs="Arial" w:ascii="Arial" w:hAnsi="Arial"/>
          <w:bCs/>
          <w:sz w:val="24"/>
          <w:szCs w:val="24"/>
        </w:rPr>
        <w:t xml:space="preserve"> - É de responsabilidade exclusiva da CONTRATADA, o fornecimento dos documentos (notas fiscais) comprobatórios dessas ocorrências.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6.16</w:t>
      </w:r>
      <w:r>
        <w:rPr>
          <w:rFonts w:cs="Arial" w:ascii="Arial" w:hAnsi="Arial"/>
          <w:bCs/>
          <w:sz w:val="24"/>
          <w:szCs w:val="24"/>
        </w:rPr>
        <w:t xml:space="preserve"> - 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3.3.90.30.39.50.99</w:t>
        <w:tab/>
        <w:t>DEMAIS DESPESAS COM SERVIÇO MÉDICO-HOSPITALAR, ODONTOLÓGICO E LABORATORIAL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8.1 - DAS OBRIGAÇÕES DA LICITANTE VENCEDORA:</w:t>
      </w:r>
      <w:r>
        <w:rPr>
          <w:rFonts w:cs="Arial" w:ascii="Arial" w:hAnsi="Arial"/>
          <w:bCs/>
          <w:sz w:val="24"/>
          <w:szCs w:val="24"/>
        </w:rPr>
        <w:t xml:space="preserv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serviços nos locais indicados pelo CISOP, no endereço à Avenida Brasil, nº 11.368, fundos, bairro FAG ou no SIMPR, no endereço à Rua Poente do Sol, nº 788, bairro Brasmadeira na cidade de Cascavel - PR, correndo por conta da contratada todas as despesas de embalagem, seguros, transporte, tributos, encargos trabalhistas e previdenciários, decorrentes do fornecimento.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Os materiais médico-hospitalares e instrumentais cirúrgicos deverão ser retirados e entregues pela CONTRATADA, diretamente no CISOP, na Avenida Brasil, nº 11.368, fundos, bairro FAG ou no SIMPR, no endereço à Rua Poente do Sol, nº 788, bairro Brasmadeira na cidade de Cascavel – PR, diariamente até as 08h00min, de segunda a sexta-feira, correndo por conta da contratada todas as despesas de embalagem, seguros, transporte, tributos, encargos trabalhistas e previdenciários, decorrentes do fornecimento.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 e do SIMP.</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Assumir inteira responsabilidade quanto à garantia e qualidade do produto, reservando ao CISOP ou ao SIMPR o direito de recusá-lo caso não satisfaça aos padrões especificados.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CISOP e do SIMPR.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Efetuar a troca do serviço considerado impróprio no prazo máximo de 24 (vinte e quatro) horas, contado do recebimento.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Responder por quaisquer danos ou prejuízos que venha, direta ou indiretamente, por sua culpa ou dolo, a causar ao CISOP, ao SIMPR ou a terceiros, durante a execução do contrato de fornecimento, inclusive por atos praticados por seus funcionários, ficando, assim, afastada qualquer responsabilidade do CISOP e do SIMPR, podendo este, para o fim de garantir eventuais ressarcimentos, adotar as seguintes providências: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e do SIMPR.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Pelo acompanhamento das operações no sistema eletrônico durante a sessão pública do pregão eletrônico, ficando responsável pelo ônus decorrente da perda de negócios diante da inobservância de quaisquer mensagens emitidas pelo sistema ou de sua desconexão;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8.1.19</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8.1.20</w:t>
      </w:r>
      <w:r>
        <w:rPr>
          <w:rFonts w:cs="Arial" w:ascii="Arial" w:hAnsi="Arial"/>
          <w:bCs/>
          <w:sz w:val="24"/>
          <w:szCs w:val="24"/>
        </w:rPr>
        <w:t xml:space="preserve"> - O CISOP ou o SIMPR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8.1.21</w:t>
      </w:r>
      <w:r>
        <w:rPr>
          <w:rFonts w:cs="Arial" w:ascii="Arial" w:hAnsi="Arial"/>
          <w:bCs/>
          <w:sz w:val="24"/>
          <w:szCs w:val="24"/>
        </w:rPr>
        <w:t xml:space="preserve"> - À CONTRATADA cabe a total responsabilidade quanto ao correto atendimento, no tocante as especificações, condições e obrigações, com funcionário devidamente identificado, bem como quanto ao transporte dos materiais, desde a retirada dos materiais até seu retorno final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8.1.22</w:t>
      </w:r>
      <w:r>
        <w:rPr>
          <w:rFonts w:cs="Arial" w:ascii="Arial" w:hAnsi="Arial"/>
          <w:bCs/>
          <w:sz w:val="24"/>
          <w:szCs w:val="24"/>
        </w:rPr>
        <w:t xml:space="preserve"> - A CONTRATADA deverá dispor de plano contingencial caso haja imprevisto no processo de esterilização dos instrumentais da CONTRATANTE.</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8.1.23</w:t>
      </w:r>
      <w:r>
        <w:rPr>
          <w:rFonts w:cs="Arial" w:ascii="Arial" w:hAnsi="Arial"/>
          <w:bCs/>
          <w:sz w:val="24"/>
          <w:szCs w:val="24"/>
        </w:rPr>
        <w:t xml:space="preserve"> - A CONTRATADA deverá realizar o transporte dos materiais, objetos do processo de esterilização, dentro do preconizado, conforme legislação vigente, em recipiente(s) próprio(s), com equipe treinada e qualificada, seguindo as normas vigentes de segurança e transporte, temperaturas específicas exigidas para os produtos, em veículo limpo, com cobertura protetora para a carga, de forma que mantenha a integridade do produto, devendo ser livre de fretes, taxas, ou qualquer outro encargo que possa influenciar no valor.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8.1.24</w:t>
      </w:r>
      <w:r>
        <w:rPr>
          <w:rFonts w:cs="Arial" w:ascii="Arial" w:hAnsi="Arial"/>
          <w:bCs/>
          <w:sz w:val="24"/>
          <w:szCs w:val="24"/>
        </w:rPr>
        <w:t xml:space="preserve"> - A CONTRATADA deverá realizar a limpeza e desinfecção de todos os produtos antes do processo de esterilização, conforme os protocolos operacionais com fundamentação técnico científica.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8.1.25</w:t>
      </w:r>
      <w:r>
        <w:rPr>
          <w:rFonts w:cs="Arial" w:ascii="Arial" w:hAnsi="Arial"/>
          <w:bCs/>
          <w:sz w:val="24"/>
          <w:szCs w:val="24"/>
        </w:rPr>
        <w:t xml:space="preserve"> - Quando da entrega os produtos deverão estar em conformidade com as normas vigentes. Serão verificados os prazos de validade e o estado de conservação das embalagens, devendo constar na Nota Fiscal de prestação de serviço a numeração dos lotes e data de validade dos objetos entregues, sendo que a CONTRATADA terá inteira responsabilidade sobre a integridade dos materiais que estiverem aos seus cuidados, desde o momento da retirada, até a devolução, através do recebimento, por profissional autorizado do CISOP e do SIMPR.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8.1.26</w:t>
      </w:r>
      <w:r>
        <w:rPr>
          <w:rFonts w:cs="Arial" w:ascii="Arial" w:hAnsi="Arial"/>
          <w:bCs/>
          <w:sz w:val="24"/>
          <w:szCs w:val="24"/>
        </w:rPr>
        <w:t xml:space="preserve"> - No caso de perdas, danos ou avarias nos artigos sob seus cuidados, a CONTRATADA fica obrigada a restituí-los.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8.1.27</w:t>
      </w:r>
      <w:r>
        <w:rPr>
          <w:rFonts w:cs="Arial" w:ascii="Arial" w:hAnsi="Arial"/>
          <w:bCs/>
          <w:sz w:val="24"/>
          <w:szCs w:val="24"/>
        </w:rPr>
        <w:t xml:space="preserve"> - Nenhum bem ou material da CONTRATANTE será removido ou transferido do seu local sem o consentimento formal da CONTRATANTE, sendo que todo o material necessário para a execução dos serviços será fornecido pela CONTRATADA.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8.1.28</w:t>
      </w:r>
      <w:r>
        <w:rPr>
          <w:rFonts w:cs="Arial" w:ascii="Arial" w:hAnsi="Arial"/>
          <w:bCs/>
          <w:sz w:val="24"/>
          <w:szCs w:val="24"/>
        </w:rPr>
        <w:t xml:space="preserve"> - A CONTRATADA deverá encaminhar os resultados dos laudos de controle de qualidade em todos os lotes de esterilização (óxido de etileno, peróxido de hidrogênio e vapor saturado – se houver) e desinfecção, incluindo a cromatografia.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8.1.29</w:t>
      </w:r>
      <w:r>
        <w:rPr>
          <w:rFonts w:cs="Arial" w:ascii="Arial" w:hAnsi="Arial"/>
          <w:bCs/>
          <w:sz w:val="24"/>
          <w:szCs w:val="24"/>
        </w:rPr>
        <w:t xml:space="preserve"> - A CONTRATADA estará ciente de poderá ser supervisionada pela equipe do CISOP e do SIMPR, quando for pertinente, com comunicação prévia de 24 horas.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8.1.30</w:t>
      </w:r>
      <w:r>
        <w:rPr>
          <w:rFonts w:cs="Arial" w:ascii="Arial" w:hAnsi="Arial"/>
          <w:bCs/>
          <w:sz w:val="24"/>
          <w:szCs w:val="24"/>
        </w:rPr>
        <w:t xml:space="preserve"> - A CONTRATADA deverá notificar por escrito os produtos que não forem aceitos para o processamento com a indicação do motivo da não aceitação e devolvidos para o serviço de saúde de origem.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8.2 - DAS OBRIGAÇÕES DO CISOP E DO SIMPR: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o fornecimento dos serviços,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dos serviços e interromper imediatamente o fornecimento, se for o caso.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dos serviços que não apresentar condições de ser utilizado.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8.2.5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w:t>
      </w:r>
    </w:p>
    <w:p>
      <w:pPr>
        <w:pStyle w:val="Normal"/>
        <w:widowControl/>
        <w:overflowPunct w:val="false"/>
        <w:autoSpaceDE w:val="false"/>
        <w:bidi w:val="0"/>
        <w:ind w:left="0" w:right="0" w:firstLine="3231"/>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9.2 </w:t>
      </w:r>
      <w:r>
        <w:rPr>
          <w:rFonts w:cs="Arial" w:ascii="Arial" w:hAnsi="Arial"/>
          <w:bCs/>
          <w:sz w:val="24"/>
          <w:szCs w:val="24"/>
        </w:rPr>
        <w:t xml:space="preserve">-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9.3</w:t>
      </w:r>
      <w:r>
        <w:rPr>
          <w:rFonts w:cs="Arial" w:ascii="Arial" w:hAnsi="Arial"/>
          <w:bCs/>
          <w:sz w:val="24"/>
          <w:szCs w:val="24"/>
        </w:rPr>
        <w:t xml:space="preserve"> -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9.8</w:t>
      </w:r>
      <w:r>
        <w:rPr>
          <w:rFonts w:cs="Arial" w:ascii="Arial" w:hAnsi="Arial"/>
          <w:bCs/>
          <w:sz w:val="24"/>
          <w:szCs w:val="24"/>
        </w:rPr>
        <w:t xml:space="preserve"> -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9.9</w:t>
      </w:r>
      <w:r>
        <w:rPr>
          <w:rFonts w:cs="Arial" w:ascii="Arial" w:hAnsi="Arial"/>
          <w:bCs/>
          <w:sz w:val="24"/>
          <w:szCs w:val="24"/>
        </w:rPr>
        <w:t xml:space="preserve"> -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9.12</w:t>
      </w:r>
      <w:r>
        <w:rPr>
          <w:rFonts w:cs="Arial" w:ascii="Arial" w:hAnsi="Arial"/>
          <w:bCs/>
          <w:sz w:val="24"/>
          <w:szCs w:val="24"/>
        </w:rPr>
        <w:t xml:space="preserve"> -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resolução previstas nos subitens seguintes.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pela Setor Financeiro ou pela Presidência do CISOP. As sanções dos itens V e VI serão aplicadas pela Presidência do CISOP.</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11.1.3 </w:t>
      </w:r>
      <w:r>
        <w:rPr>
          <w:rFonts w:cs="Arial" w:ascii="Arial" w:hAnsi="Arial"/>
          <w:bCs/>
          <w:sz w:val="24"/>
          <w:szCs w:val="24"/>
        </w:rPr>
        <w:t>- Em face da gravidade da infração, poderão ser aplicadas as penalidades V e VI cumulativamente com a multa cabível.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11.1.4 </w:t>
      </w:r>
      <w:r>
        <w:rPr>
          <w:rFonts w:cs="Arial" w:ascii="Arial" w:hAnsi="Arial"/>
          <w:bCs/>
          <w:sz w:val="24"/>
          <w:szCs w:val="24"/>
        </w:rPr>
        <w:t>-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DÉCIMA SEGUNDA - PEÇAS INTEGRANTES DO CONTRATO: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81/2022, bem como a documentação e a proposta comercial da CONTRATADA, no que estas não conflitarem com o Contrato e com o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13.1 </w:t>
      </w:r>
      <w:r>
        <w:rPr>
          <w:rFonts w:cs="Arial" w:ascii="Arial" w:hAnsi="Arial"/>
          <w:bCs/>
          <w:sz w:val="24"/>
          <w:szCs w:val="24"/>
        </w:rPr>
        <w:t xml:space="preserve">-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13.2 </w:t>
      </w:r>
      <w:r>
        <w:rPr>
          <w:rFonts w:cs="Arial" w:ascii="Arial" w:hAnsi="Arial"/>
          <w:bCs/>
          <w:sz w:val="24"/>
          <w:szCs w:val="24"/>
        </w:rPr>
        <w:t>-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 xml:space="preserve">Cascavel - PR, </w:t>
      </w:r>
      <w:r>
        <w:rPr>
          <w:rFonts w:cs="Arial" w:ascii="Arial" w:hAnsi="Arial"/>
          <w:bCs/>
          <w:sz w:val="24"/>
          <w:szCs w:val="24"/>
        </w:rPr>
        <w:t>22 de novembro de 2022.</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center"/>
        <w:textAlignment w:val="baseline"/>
        <w:rPr>
          <w:rFonts w:ascii="Arial" w:hAnsi="Arial" w:cs="Arial"/>
          <w:bCs/>
          <w:sz w:val="24"/>
          <w:szCs w:val="24"/>
        </w:rPr>
      </w:pPr>
      <w:r>
        <w:rPr>
          <w:rFonts w:cs="Arial" w:ascii="Arial" w:hAnsi="Arial"/>
          <w:bCs/>
          <w:sz w:val="24"/>
          <w:szCs w:val="24"/>
        </w:rPr>
        <w:t>________________________________</w:t>
      </w:r>
    </w:p>
    <w:p>
      <w:pPr>
        <w:pStyle w:val="Normal"/>
        <w:widowControl/>
        <w:overflowPunct w:val="false"/>
        <w:autoSpaceDE w:val="false"/>
        <w:bidi w:val="0"/>
        <w:ind w:left="0" w:right="0" w:firstLine="3231"/>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VLADEMIR ANTONIO BARELLA</w:t>
      </w:r>
    </w:p>
    <w:p>
      <w:pPr>
        <w:pStyle w:val="Normal"/>
        <w:widowControl/>
        <w:overflowPunct w:val="false"/>
        <w:autoSpaceDE w:val="false"/>
        <w:bidi w:val="0"/>
        <w:ind w:left="0" w:right="0" w:firstLine="3231"/>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_____________________________________</w:t>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t>ANTONIO CARLOS DE ANDRADE SOARES</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44">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4</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140</TotalTime>
  <Application>LibreOffice/6.4.4.2$Windows_X86_64 LibreOffice_project/3d775be2011f3886db32dfd395a6a6d1ca2630ff</Application>
  <Pages>22</Pages>
  <Words>6455</Words>
  <Characters>35325</Characters>
  <CharactersWithSpaces>41449</CharactersWithSpaces>
  <Paragraphs>700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2022-11-22T16:06:52Z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